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06604" w:rsidRPr="00A06604">
        <w:rPr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01:08:0540003:11 по пер. Минеральному, 1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70E33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06604" w:rsidRPr="00A0660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01:08:0540003:11 по пер. Минеральному, 1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570E33">
        <w:rPr>
          <w:rFonts w:ascii="Times New Roman" w:hAnsi="Times New Roman"/>
          <w:color w:val="000000"/>
          <w:sz w:val="28"/>
          <w:szCs w:val="28"/>
        </w:rPr>
        <w:t>6</w:t>
      </w:r>
      <w:r w:rsidR="00A06604">
        <w:rPr>
          <w:rFonts w:ascii="Times New Roman" w:hAnsi="Times New Roman"/>
          <w:color w:val="000000"/>
          <w:sz w:val="28"/>
          <w:szCs w:val="28"/>
        </w:rPr>
        <w:t>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06604">
        <w:rPr>
          <w:rFonts w:ascii="Times New Roman" w:hAnsi="Times New Roman"/>
          <w:color w:val="000000"/>
          <w:sz w:val="28"/>
          <w:szCs w:val="28"/>
        </w:rPr>
        <w:t>06.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570E33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06604" w:rsidRPr="00A0660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01:08:0540003:11 по </w:t>
      </w:r>
      <w:r w:rsidR="00A06604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A06604" w:rsidRPr="00A06604">
        <w:rPr>
          <w:rFonts w:ascii="Times New Roman" w:hAnsi="Times New Roman"/>
          <w:color w:val="000000"/>
          <w:sz w:val="28"/>
          <w:szCs w:val="28"/>
        </w:rPr>
        <w:t>пер. Минеральному, 1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70E33">
        <w:rPr>
          <w:rFonts w:ascii="Times New Roman" w:hAnsi="Times New Roman"/>
          <w:color w:val="000000"/>
          <w:sz w:val="28"/>
          <w:szCs w:val="28"/>
        </w:rPr>
        <w:t>17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</w:t>
      </w:r>
      <w:r w:rsidR="00570E33">
        <w:rPr>
          <w:rFonts w:ascii="Times New Roman" w:hAnsi="Times New Roman"/>
          <w:color w:val="000000"/>
          <w:sz w:val="28"/>
          <w:szCs w:val="28"/>
        </w:rPr>
        <w:t>8</w:t>
      </w:r>
      <w:r w:rsidR="00A06604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A06604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0660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066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4D1E" w:rsidRPr="00A06604" w:rsidRDefault="00A06604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604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Обществу с ограниченной ответственностью «Траст М» </w:t>
      </w:r>
      <w:r w:rsidRPr="00A06604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разрешенные виды «[4.7] – Гостиничное обслуживание», «[4.6] – Общественное питание», «[3.3] – Бытовое обслуживание» и «[4.4] – Магазины» использования земельного участка с кадастровым номером 01:08:0540003:11, площадью 8256 кв. м, по                 пер. Минеральному, 1 г. Майкопа.</w:t>
      </w:r>
      <w:bookmarkStart w:id="0" w:name="_GoBack"/>
      <w:bookmarkEnd w:id="0"/>
    </w:p>
    <w:p w:rsidR="00570E33" w:rsidRDefault="00570E33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E33" w:rsidRPr="007A584B" w:rsidRDefault="00570E33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70E33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17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 w:rsidR="00CC5A92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E1" w:rsidRDefault="000C03E1">
      <w:pPr>
        <w:spacing w:line="240" w:lineRule="auto"/>
      </w:pPr>
      <w:r>
        <w:separator/>
      </w:r>
    </w:p>
  </w:endnote>
  <w:endnote w:type="continuationSeparator" w:id="0">
    <w:p w:rsidR="000C03E1" w:rsidRDefault="000C0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E1" w:rsidRDefault="000C03E1">
      <w:pPr>
        <w:spacing w:after="0" w:line="240" w:lineRule="auto"/>
      </w:pPr>
      <w:r>
        <w:separator/>
      </w:r>
    </w:p>
  </w:footnote>
  <w:footnote w:type="continuationSeparator" w:id="0">
    <w:p w:rsidR="000C03E1" w:rsidRDefault="000C0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3E1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6FD1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505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0E33"/>
    <w:rsid w:val="0057492F"/>
    <w:rsid w:val="00574FB0"/>
    <w:rsid w:val="0057708B"/>
    <w:rsid w:val="005778AD"/>
    <w:rsid w:val="00582191"/>
    <w:rsid w:val="00582BCA"/>
    <w:rsid w:val="00584D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16BFD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87A2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604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2023-01-18T08:38:00Z</cp:lastPrinted>
  <dcterms:created xsi:type="dcterms:W3CDTF">2022-05-26T14:02:00Z</dcterms:created>
  <dcterms:modified xsi:type="dcterms:W3CDTF">2023-03-17T11:13:00Z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